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outlineLvl w:val="0"/>
        <w:rPr>
          <w:rFonts w:ascii="宋体" w:hAnsi="宋体" w:eastAsia="宋体" w:cs="宋体"/>
          <w:b/>
          <w:color w:val="000000"/>
          <w:sz w:val="32"/>
          <w:szCs w:val="32"/>
        </w:rPr>
      </w:pPr>
      <w:r>
        <w:rPr>
          <w:rFonts w:hint="eastAsia" w:ascii="宋体" w:hAnsi="宋体" w:eastAsia="宋体" w:cs="宋体"/>
          <w:b/>
          <w:color w:val="000000"/>
          <w:sz w:val="32"/>
          <w:szCs w:val="32"/>
          <w:lang w:bidi="ar"/>
        </w:rPr>
        <w:t>招标公告</w:t>
      </w:r>
    </w:p>
    <w:p>
      <w:pPr>
        <w:ind w:firstLine="560"/>
        <w:jc w:val="both"/>
        <w:rPr>
          <w:rFonts w:ascii="宋体" w:hAnsi="宋体" w:eastAsia="宋体" w:cs="宋体"/>
          <w:color w:val="000000"/>
          <w:szCs w:val="21"/>
        </w:rPr>
      </w:pPr>
    </w:p>
    <w:p>
      <w:pPr>
        <w:adjustRightInd w:val="0"/>
        <w:snapToGrid w:val="0"/>
        <w:ind w:firstLine="480"/>
        <w:jc w:val="both"/>
        <w:rPr>
          <w:rFonts w:ascii="宋体" w:hAnsi="宋体" w:eastAsia="宋体" w:cs="宋体"/>
          <w:color w:val="000000"/>
          <w:sz w:val="24"/>
        </w:rPr>
      </w:pPr>
      <w:bookmarkStart w:id="0" w:name="OLE_LINK10"/>
      <w:bookmarkStart w:id="1" w:name="OLE_LINK3"/>
      <w:r>
        <w:rPr>
          <w:rFonts w:hint="eastAsia" w:ascii="宋体" w:hAnsi="宋体" w:eastAsia="宋体" w:cs="宋体"/>
          <w:color w:val="000000"/>
          <w:sz w:val="24"/>
          <w:u w:val="single"/>
          <w:lang w:bidi="ar"/>
        </w:rPr>
        <w:t>广州永安工程管理有限公司</w:t>
      </w:r>
      <w:r>
        <w:rPr>
          <w:rFonts w:hint="eastAsia" w:ascii="宋体" w:hAnsi="宋体" w:eastAsia="宋体" w:cs="宋体"/>
          <w:color w:val="000000"/>
          <w:sz w:val="24"/>
          <w:lang w:bidi="ar"/>
        </w:rPr>
        <w:t>（以下简称“采购代理机构”）受</w:t>
      </w:r>
      <w:r>
        <w:rPr>
          <w:rFonts w:hint="eastAsia" w:ascii="宋体" w:hAnsi="宋体" w:eastAsia="宋体" w:cs="宋体"/>
          <w:color w:val="000000"/>
          <w:sz w:val="24"/>
          <w:u w:val="single"/>
          <w:lang w:bidi="ar"/>
        </w:rPr>
        <w:t>科学城（广州）投资集团有限公司</w:t>
      </w:r>
      <w:r>
        <w:rPr>
          <w:rFonts w:hint="eastAsia" w:ascii="宋体" w:hAnsi="宋体" w:eastAsia="宋体" w:cs="宋体"/>
          <w:color w:val="000000"/>
          <w:sz w:val="24"/>
          <w:lang w:bidi="ar"/>
        </w:rPr>
        <w:t>（以下简称“采购人”）的委托，对</w:t>
      </w:r>
      <w:r>
        <w:rPr>
          <w:rFonts w:hint="eastAsia" w:ascii="宋体" w:hAnsi="宋体" w:eastAsia="宋体" w:cs="宋体"/>
          <w:color w:val="000000"/>
          <w:sz w:val="24"/>
          <w:u w:val="single"/>
          <w:lang w:bidi="ar"/>
        </w:rPr>
        <w:t>中新广州知识城九龙新城首期安置房标段二项目智能化系统升级</w:t>
      </w:r>
      <w:r>
        <w:rPr>
          <w:rFonts w:hint="eastAsia" w:ascii="宋体" w:hAnsi="宋体" w:eastAsia="宋体" w:cs="宋体"/>
          <w:color w:val="000000"/>
          <w:sz w:val="24"/>
          <w:lang w:bidi="ar"/>
        </w:rPr>
        <w:t>公开招标，欢迎符合资格条件的供应商投标，详参见招标文件。</w:t>
      </w:r>
    </w:p>
    <w:p>
      <w:pPr>
        <w:adjustRightInd w:val="0"/>
        <w:snapToGrid w:val="0"/>
        <w:ind w:firstLine="482"/>
        <w:jc w:val="both"/>
        <w:rPr>
          <w:rFonts w:ascii="宋体" w:hAnsi="宋体" w:eastAsia="宋体" w:cs="宋体"/>
          <w:color w:val="auto"/>
          <w:sz w:val="24"/>
          <w:highlight w:val="none"/>
        </w:rPr>
      </w:pPr>
      <w:r>
        <w:rPr>
          <w:rFonts w:hint="eastAsia" w:ascii="宋体" w:hAnsi="宋体" w:eastAsia="宋体" w:cs="宋体"/>
          <w:b/>
          <w:color w:val="auto"/>
          <w:sz w:val="24"/>
          <w:highlight w:val="none"/>
          <w:lang w:bidi="ar"/>
        </w:rPr>
        <w:t>一、采购项目编号：YA2023-0001</w:t>
      </w:r>
    </w:p>
    <w:p>
      <w:pPr>
        <w:adjustRightInd w:val="0"/>
        <w:snapToGrid w:val="0"/>
        <w:ind w:firstLine="482"/>
        <w:jc w:val="both"/>
        <w:rPr>
          <w:rFonts w:ascii="宋体" w:hAnsi="宋体" w:eastAsia="宋体" w:cs="宋体"/>
          <w:color w:val="auto"/>
          <w:sz w:val="24"/>
          <w:highlight w:val="none"/>
          <w:u w:val="single"/>
        </w:rPr>
      </w:pPr>
      <w:r>
        <w:rPr>
          <w:rFonts w:hint="eastAsia" w:ascii="宋体" w:hAnsi="宋体" w:eastAsia="宋体" w:cs="宋体"/>
          <w:b/>
          <w:color w:val="auto"/>
          <w:sz w:val="24"/>
          <w:highlight w:val="none"/>
          <w:lang w:bidi="ar"/>
        </w:rPr>
        <w:t>二、采购项目名称：</w:t>
      </w:r>
      <w:r>
        <w:rPr>
          <w:rFonts w:hint="eastAsia" w:ascii="宋体" w:hAnsi="宋体" w:eastAsia="宋体" w:cs="宋体"/>
          <w:color w:val="auto"/>
          <w:sz w:val="24"/>
          <w:highlight w:val="none"/>
          <w:u w:val="single"/>
          <w:lang w:bidi="ar"/>
        </w:rPr>
        <w:t>中</w:t>
      </w:r>
      <w:bookmarkStart w:id="2" w:name="_GoBack"/>
      <w:bookmarkEnd w:id="2"/>
      <w:r>
        <w:rPr>
          <w:rFonts w:hint="eastAsia" w:ascii="宋体" w:hAnsi="宋体" w:eastAsia="宋体" w:cs="宋体"/>
          <w:color w:val="auto"/>
          <w:sz w:val="24"/>
          <w:highlight w:val="none"/>
          <w:u w:val="single"/>
          <w:lang w:bidi="ar"/>
        </w:rPr>
        <w:t>新广州知识城九龙新城首期安置房标段二项目智能化系统升级</w:t>
      </w:r>
    </w:p>
    <w:p>
      <w:pPr>
        <w:tabs>
          <w:tab w:val="left" w:pos="5081"/>
        </w:tabs>
        <w:adjustRightInd w:val="0"/>
        <w:snapToGrid w:val="0"/>
        <w:ind w:firstLine="482"/>
        <w:jc w:val="both"/>
        <w:rPr>
          <w:rFonts w:ascii="宋体" w:hAnsi="宋体" w:eastAsia="宋体" w:cs="宋体"/>
          <w:b/>
          <w:color w:val="auto"/>
          <w:sz w:val="24"/>
          <w:highlight w:val="none"/>
        </w:rPr>
      </w:pPr>
      <w:r>
        <w:rPr>
          <w:rFonts w:hint="eastAsia" w:ascii="宋体" w:hAnsi="宋体" w:eastAsia="宋体" w:cs="宋体"/>
          <w:b/>
          <w:color w:val="auto"/>
          <w:sz w:val="24"/>
          <w:highlight w:val="none"/>
          <w:lang w:bidi="ar"/>
        </w:rPr>
        <w:t>三、项目类型：货物类</w:t>
      </w:r>
    </w:p>
    <w:p>
      <w:pPr>
        <w:adjustRightInd w:val="0"/>
        <w:snapToGrid w:val="0"/>
        <w:ind w:firstLine="482"/>
        <w:jc w:val="both"/>
        <w:rPr>
          <w:rFonts w:ascii="宋体" w:hAnsi="宋体" w:eastAsia="宋体" w:cs="宋体"/>
          <w:b/>
          <w:color w:val="auto"/>
          <w:sz w:val="24"/>
          <w:highlight w:val="none"/>
        </w:rPr>
      </w:pPr>
      <w:r>
        <w:rPr>
          <w:rFonts w:hint="eastAsia" w:ascii="宋体" w:hAnsi="宋体" w:eastAsia="宋体" w:cs="宋体"/>
          <w:b/>
          <w:color w:val="auto"/>
          <w:sz w:val="24"/>
          <w:highlight w:val="none"/>
          <w:lang w:bidi="ar"/>
        </w:rPr>
        <w:t>四、项目内容及需求：</w:t>
      </w:r>
    </w:p>
    <w:tbl>
      <w:tblPr>
        <w:tblStyle w:val="9"/>
        <w:tblW w:w="89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8"/>
        <w:gridCol w:w="2625"/>
        <w:gridCol w:w="1065"/>
        <w:gridCol w:w="2373"/>
        <w:gridCol w:w="20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8" w:type="dxa"/>
            <w:tcBorders>
              <w:top w:val="single" w:color="auto" w:sz="12" w:space="0"/>
              <w:left w:val="single" w:color="auto" w:sz="12" w:space="0"/>
              <w:bottom w:val="single" w:color="auto" w:sz="6" w:space="0"/>
              <w:right w:val="single" w:color="auto" w:sz="6"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625" w:type="dxa"/>
            <w:tcBorders>
              <w:top w:val="single" w:color="auto" w:sz="12" w:space="0"/>
              <w:left w:val="single" w:color="auto" w:sz="6" w:space="0"/>
              <w:bottom w:val="single" w:color="auto" w:sz="6" w:space="0"/>
              <w:right w:val="single" w:color="auto" w:sz="4"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产品名称</w:t>
            </w:r>
          </w:p>
        </w:tc>
        <w:tc>
          <w:tcPr>
            <w:tcW w:w="1065" w:type="dxa"/>
            <w:tcBorders>
              <w:top w:val="single" w:color="auto" w:sz="12" w:space="0"/>
              <w:left w:val="single" w:color="auto" w:sz="6" w:space="0"/>
              <w:bottom w:val="single" w:color="auto" w:sz="6" w:space="0"/>
              <w:right w:val="single" w:color="auto" w:sz="6"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2373" w:type="dxa"/>
            <w:tcBorders>
              <w:top w:val="single" w:color="auto" w:sz="12" w:space="0"/>
              <w:left w:val="single" w:color="auto" w:sz="6" w:space="0"/>
              <w:bottom w:val="single" w:color="auto" w:sz="6" w:space="0"/>
              <w:right w:val="single" w:color="auto" w:sz="6" w:space="0"/>
            </w:tcBorders>
            <w:shd w:val="clear" w:color="auto" w:fill="auto"/>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交货或服务期</w:t>
            </w:r>
          </w:p>
        </w:tc>
        <w:tc>
          <w:tcPr>
            <w:tcW w:w="2033" w:type="dxa"/>
            <w:tcBorders>
              <w:top w:val="single" w:color="auto" w:sz="12" w:space="0"/>
              <w:left w:val="single" w:color="auto" w:sz="6" w:space="0"/>
              <w:bottom w:val="single" w:color="auto" w:sz="6" w:space="0"/>
              <w:right w:val="single" w:color="auto" w:sz="12"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最高限价（万元）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8" w:type="dxa"/>
            <w:tcBorders>
              <w:top w:val="single" w:color="auto" w:sz="6" w:space="0"/>
              <w:left w:val="single" w:color="auto" w:sz="12" w:space="0"/>
              <w:bottom w:val="single" w:color="auto" w:sz="12" w:space="0"/>
              <w:right w:val="single" w:color="auto" w:sz="6"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2625" w:type="dxa"/>
            <w:tcBorders>
              <w:top w:val="single" w:color="auto" w:sz="6" w:space="0"/>
              <w:left w:val="single" w:color="auto" w:sz="6" w:space="0"/>
              <w:bottom w:val="single" w:color="auto" w:sz="12" w:space="0"/>
              <w:right w:val="single" w:color="auto" w:sz="4"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设备采购及安装调试</w:t>
            </w:r>
          </w:p>
        </w:tc>
        <w:tc>
          <w:tcPr>
            <w:tcW w:w="1065" w:type="dxa"/>
            <w:tcBorders>
              <w:top w:val="single" w:color="auto" w:sz="6" w:space="0"/>
              <w:left w:val="single" w:color="auto" w:sz="6" w:space="0"/>
              <w:bottom w:val="single" w:color="auto" w:sz="12" w:space="0"/>
              <w:right w:val="single" w:color="auto" w:sz="6"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1（项）</w:t>
            </w:r>
          </w:p>
        </w:tc>
        <w:tc>
          <w:tcPr>
            <w:tcW w:w="2373" w:type="dxa"/>
            <w:tcBorders>
              <w:top w:val="single" w:color="auto" w:sz="6" w:space="0"/>
              <w:left w:val="single" w:color="auto" w:sz="6" w:space="0"/>
              <w:bottom w:val="single" w:color="auto" w:sz="12" w:space="0"/>
              <w:right w:val="single" w:color="auto" w:sz="6" w:space="0"/>
            </w:tcBorders>
            <w:shd w:val="clear" w:color="auto" w:fill="auto"/>
            <w:vAlign w:val="center"/>
          </w:tcPr>
          <w:p>
            <w:pPr>
              <w:ind w:firstLine="0" w:firstLineChars="0"/>
              <w:jc w:val="center"/>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自合同签订之日起至合同全部内容完成之日止</w:t>
            </w:r>
          </w:p>
        </w:tc>
        <w:tc>
          <w:tcPr>
            <w:tcW w:w="2033" w:type="dxa"/>
            <w:tcBorders>
              <w:top w:val="single" w:color="auto" w:sz="6" w:space="0"/>
              <w:left w:val="single" w:color="auto" w:sz="6" w:space="0"/>
              <w:bottom w:val="single" w:color="auto" w:sz="12" w:space="0"/>
              <w:right w:val="single" w:color="auto" w:sz="12" w:space="0"/>
            </w:tcBorders>
            <w:shd w:val="clear" w:color="auto" w:fill="auto"/>
            <w:vAlign w:val="center"/>
          </w:tcPr>
          <w:p>
            <w:pPr>
              <w:ind w:firstLine="0" w:firstLineChars="0"/>
              <w:jc w:val="center"/>
              <w:rPr>
                <w:rFonts w:ascii="宋体" w:hAnsi="宋体" w:eastAsia="宋体" w:cs="宋体"/>
                <w:color w:val="auto"/>
                <w:sz w:val="24"/>
                <w:highlight w:val="none"/>
              </w:rPr>
            </w:pPr>
            <w:r>
              <w:rPr>
                <w:rFonts w:hint="eastAsia" w:ascii="宋体" w:hAnsi="宋体" w:eastAsia="宋体" w:cs="宋体"/>
                <w:color w:val="auto"/>
                <w:sz w:val="24"/>
                <w:highlight w:val="none"/>
              </w:rPr>
              <w:t>854</w:t>
            </w:r>
          </w:p>
        </w:tc>
      </w:tr>
    </w:tbl>
    <w:p>
      <w:pPr>
        <w:adjustRightInd w:val="0"/>
        <w:snapToGrid w:val="0"/>
        <w:ind w:firstLine="0" w:firstLineChars="0"/>
        <w:jc w:val="both"/>
        <w:rPr>
          <w:rFonts w:ascii="宋体" w:hAnsi="宋体" w:eastAsia="宋体" w:cs="宋体"/>
          <w:bCs/>
          <w:color w:val="auto"/>
          <w:sz w:val="24"/>
          <w:highlight w:val="none"/>
          <w:lang w:bidi="ar"/>
        </w:rPr>
      </w:pPr>
      <w:r>
        <w:rPr>
          <w:rFonts w:hint="eastAsia" w:ascii="宋体" w:hAnsi="宋体" w:eastAsia="宋体" w:cs="宋体"/>
          <w:color w:val="auto"/>
          <w:sz w:val="24"/>
          <w:highlight w:val="none"/>
          <w:lang w:bidi="ar"/>
        </w:rPr>
        <w:t>注：</w:t>
      </w:r>
      <w:r>
        <w:rPr>
          <w:rFonts w:hint="eastAsia" w:ascii="宋体" w:hAnsi="宋体" w:eastAsia="宋体" w:cs="宋体"/>
          <w:bCs/>
          <w:color w:val="auto"/>
          <w:sz w:val="24"/>
          <w:highlight w:val="none"/>
          <w:lang w:bidi="ar"/>
        </w:rPr>
        <w:t>1、本项目实行投标下浮率报价</w:t>
      </w:r>
    </w:p>
    <w:p>
      <w:pPr>
        <w:adjustRightInd w:val="0"/>
        <w:snapToGrid w:val="0"/>
        <w:ind w:firstLine="0" w:firstLineChars="0"/>
        <w:jc w:val="both"/>
        <w:rPr>
          <w:rFonts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2、投标单位需自行踏勘现场，编制方案并进行深化，满足现场施工需要，并提供设备安装调试服务</w:t>
      </w:r>
    </w:p>
    <w:p>
      <w:pPr>
        <w:adjustRightInd w:val="0"/>
        <w:snapToGrid w:val="0"/>
        <w:ind w:firstLine="482"/>
        <w:jc w:val="both"/>
        <w:rPr>
          <w:rFonts w:ascii="宋体" w:hAnsi="宋体" w:eastAsia="宋体" w:cs="宋体"/>
          <w:b/>
          <w:color w:val="000000"/>
          <w:sz w:val="24"/>
        </w:rPr>
      </w:pPr>
      <w:r>
        <w:rPr>
          <w:rFonts w:hint="eastAsia" w:ascii="宋体" w:hAnsi="宋体" w:eastAsia="宋体" w:cs="宋体"/>
          <w:b/>
          <w:color w:val="000000"/>
          <w:sz w:val="24"/>
          <w:lang w:bidi="ar"/>
        </w:rPr>
        <w:t>五、投标人合格条件：</w:t>
      </w:r>
    </w:p>
    <w:p>
      <w:pPr>
        <w:adjustRightInd w:val="0"/>
        <w:snapToGrid w:val="0"/>
        <w:ind w:firstLine="600" w:firstLineChars="250"/>
        <w:jc w:val="both"/>
        <w:rPr>
          <w:rFonts w:ascii="宋体" w:hAnsi="宋体" w:eastAsia="宋体" w:cs="宋体"/>
          <w:color w:val="FF0000"/>
          <w:sz w:val="24"/>
        </w:rPr>
      </w:pPr>
      <w:r>
        <w:rPr>
          <w:rFonts w:hint="eastAsia" w:ascii="宋体" w:hAnsi="宋体" w:eastAsia="宋体" w:cs="宋体"/>
          <w:color w:val="000000"/>
          <w:sz w:val="24"/>
          <w:lang w:bidi="ar"/>
        </w:rPr>
        <w:t>1、供应商应提供法人或者其他组织的营业执照、组织机构代码证和税务登记证（或三证合一证明）证明文件。</w:t>
      </w:r>
    </w:p>
    <w:p>
      <w:pPr>
        <w:adjustRightInd w:val="0"/>
        <w:snapToGrid w:val="0"/>
        <w:ind w:firstLine="600" w:firstLineChars="250"/>
        <w:jc w:val="both"/>
        <w:rPr>
          <w:rFonts w:ascii="宋体" w:hAnsi="宋体" w:eastAsia="宋体" w:cs="宋体"/>
          <w:color w:val="000000"/>
          <w:sz w:val="24"/>
        </w:rPr>
      </w:pPr>
      <w:r>
        <w:rPr>
          <w:rFonts w:hint="eastAsia" w:ascii="宋体" w:hAnsi="宋体" w:eastAsia="宋体" w:cs="宋体"/>
          <w:color w:val="000000"/>
          <w:sz w:val="24"/>
          <w:lang w:bidi="ar"/>
        </w:rPr>
        <w:t>2、提供参加采购活动前3年内在经营活动中没有重大违法记录的书面声明。（格式自拟）</w:t>
      </w:r>
    </w:p>
    <w:p>
      <w:pPr>
        <w:adjustRightInd w:val="0"/>
        <w:snapToGrid w:val="0"/>
        <w:ind w:firstLine="600" w:firstLineChars="250"/>
        <w:jc w:val="both"/>
        <w:rPr>
          <w:rFonts w:ascii="宋体" w:hAnsi="宋体" w:eastAsia="宋体" w:cs="宋体"/>
          <w:color w:val="000000"/>
          <w:sz w:val="24"/>
          <w:lang w:bidi="ar"/>
        </w:rPr>
      </w:pPr>
      <w:r>
        <w:rPr>
          <w:rFonts w:hint="eastAsia" w:ascii="宋体" w:hAnsi="宋体" w:eastAsia="宋体" w:cs="宋体"/>
          <w:color w:val="000000"/>
          <w:sz w:val="24"/>
          <w:lang w:bidi="ar"/>
        </w:rPr>
        <w:t>3、《公平竞争承诺书》原件。</w:t>
      </w:r>
    </w:p>
    <w:p>
      <w:pPr>
        <w:adjustRightInd w:val="0"/>
        <w:snapToGrid w:val="0"/>
        <w:ind w:firstLine="600" w:firstLineChars="250"/>
        <w:jc w:val="both"/>
        <w:rPr>
          <w:rFonts w:ascii="宋体" w:hAnsi="宋体" w:eastAsia="宋体" w:cs="宋体"/>
          <w:color w:val="000000"/>
          <w:sz w:val="24"/>
          <w:lang w:bidi="ar"/>
        </w:rPr>
      </w:pPr>
      <w:r>
        <w:rPr>
          <w:rFonts w:hint="eastAsia" w:ascii="宋体" w:hAnsi="宋体" w:eastAsia="宋体" w:cs="宋体"/>
          <w:color w:val="000000"/>
          <w:sz w:val="24"/>
          <w:lang w:bidi="ar"/>
        </w:rPr>
        <w:t>4、本项目不接受联合体投标。</w:t>
      </w:r>
    </w:p>
    <w:p>
      <w:pPr>
        <w:adjustRightInd w:val="0"/>
        <w:snapToGrid w:val="0"/>
        <w:ind w:firstLine="600" w:firstLineChars="250"/>
        <w:jc w:val="both"/>
        <w:rPr>
          <w:rFonts w:ascii="宋体" w:hAnsi="宋体" w:eastAsia="宋体" w:cs="宋体"/>
          <w:color w:val="000000"/>
          <w:sz w:val="24"/>
          <w:lang w:bidi="ar"/>
        </w:rPr>
      </w:pPr>
      <w:r>
        <w:rPr>
          <w:rFonts w:hint="eastAsia" w:ascii="宋体" w:hAnsi="宋体" w:eastAsia="宋体" w:cs="宋体"/>
          <w:color w:val="000000"/>
          <w:sz w:val="24"/>
          <w:lang w:bidi="ar"/>
        </w:rPr>
        <w:t>5、信誉要求：提供信用中国截图（信用中国查询结果有行政处罚的，经评标委员会评审按无效标处理）。</w:t>
      </w:r>
    </w:p>
    <w:p>
      <w:pPr>
        <w:adjustRightInd w:val="0"/>
        <w:snapToGrid w:val="0"/>
        <w:ind w:firstLine="482"/>
        <w:jc w:val="both"/>
        <w:rPr>
          <w:rFonts w:ascii="宋体" w:hAnsi="宋体" w:eastAsia="宋体" w:cs="宋体"/>
          <w:b/>
          <w:color w:val="000000"/>
          <w:sz w:val="24"/>
          <w:lang w:bidi="ar"/>
        </w:rPr>
      </w:pPr>
      <w:r>
        <w:rPr>
          <w:rFonts w:hint="eastAsia" w:ascii="宋体" w:hAnsi="宋体" w:eastAsia="宋体" w:cs="宋体"/>
          <w:b/>
          <w:color w:val="000000"/>
          <w:sz w:val="24"/>
          <w:lang w:bidi="ar"/>
        </w:rPr>
        <w:t>六、获取招标文件</w:t>
      </w:r>
    </w:p>
    <w:p>
      <w:pPr>
        <w:adjustRightInd w:val="0"/>
        <w:snapToGrid w:val="0"/>
        <w:ind w:firstLine="480"/>
        <w:jc w:val="both"/>
        <w:rPr>
          <w:rFonts w:ascii="宋体" w:hAnsi="宋体" w:eastAsia="宋体" w:cs="宋体"/>
          <w:color w:val="000000"/>
          <w:sz w:val="24"/>
        </w:rPr>
      </w:pPr>
      <w:r>
        <w:rPr>
          <w:rFonts w:hint="eastAsia" w:ascii="宋体" w:hAnsi="宋体" w:eastAsia="宋体" w:cs="宋体"/>
          <w:bCs/>
          <w:color w:val="000000"/>
          <w:sz w:val="24"/>
          <w:lang w:bidi="ar"/>
        </w:rPr>
        <w:t>符合资格的供应商应当</w:t>
      </w:r>
      <w:r>
        <w:rPr>
          <w:rFonts w:hint="eastAsia" w:ascii="宋体" w:hAnsi="宋体" w:eastAsia="宋体" w:cs="宋体"/>
          <w:color w:val="000000"/>
          <w:sz w:val="24"/>
          <w:lang w:bidi="ar"/>
        </w:rPr>
        <w:t>在</w:t>
      </w:r>
      <w:r>
        <w:rPr>
          <w:rFonts w:hint="eastAsia" w:ascii="宋体" w:hAnsi="宋体" w:eastAsia="宋体" w:cs="宋体"/>
          <w:color w:val="000000"/>
          <w:sz w:val="24"/>
          <w:highlight w:val="none"/>
          <w:u w:val="single"/>
          <w:lang w:bidi="ar"/>
        </w:rPr>
        <w:t>2023年</w:t>
      </w:r>
      <w:r>
        <w:rPr>
          <w:rFonts w:hint="eastAsia" w:ascii="宋体" w:hAnsi="宋体" w:eastAsia="宋体" w:cs="宋体"/>
          <w:color w:val="000000"/>
          <w:sz w:val="24"/>
          <w:highlight w:val="none"/>
          <w:u w:val="single"/>
          <w:lang w:val="en-US" w:eastAsia="zh-CN" w:bidi="ar"/>
        </w:rPr>
        <w:t>01</w:t>
      </w:r>
      <w:r>
        <w:rPr>
          <w:rFonts w:hint="eastAsia" w:ascii="宋体" w:hAnsi="宋体" w:eastAsia="宋体" w:cs="宋体"/>
          <w:color w:val="000000"/>
          <w:sz w:val="24"/>
          <w:highlight w:val="none"/>
          <w:u w:val="single"/>
          <w:lang w:bidi="ar"/>
        </w:rPr>
        <w:t>月</w:t>
      </w:r>
      <w:r>
        <w:rPr>
          <w:rFonts w:hint="eastAsia" w:ascii="宋体" w:hAnsi="宋体" w:eastAsia="宋体" w:cs="宋体"/>
          <w:color w:val="000000"/>
          <w:sz w:val="24"/>
          <w:highlight w:val="none"/>
          <w:u w:val="single"/>
          <w:lang w:val="en-US" w:eastAsia="zh-CN" w:bidi="ar"/>
        </w:rPr>
        <w:t>28</w:t>
      </w:r>
      <w:r>
        <w:rPr>
          <w:rFonts w:hint="eastAsia" w:ascii="宋体" w:hAnsi="宋体" w:eastAsia="宋体" w:cs="宋体"/>
          <w:color w:val="000000"/>
          <w:sz w:val="24"/>
          <w:highlight w:val="none"/>
          <w:u w:val="single"/>
          <w:lang w:bidi="ar"/>
        </w:rPr>
        <w:t>日</w:t>
      </w:r>
      <w:r>
        <w:rPr>
          <w:rFonts w:hint="eastAsia" w:ascii="宋体" w:hAnsi="宋体" w:eastAsia="宋体" w:cs="宋体"/>
          <w:color w:val="000000"/>
          <w:sz w:val="24"/>
          <w:highlight w:val="none"/>
          <w:u w:val="single"/>
          <w:lang w:val="en-US" w:eastAsia="zh-CN" w:bidi="ar"/>
        </w:rPr>
        <w:t>9</w:t>
      </w:r>
      <w:r>
        <w:rPr>
          <w:rFonts w:hint="eastAsia" w:ascii="宋体" w:hAnsi="宋体" w:eastAsia="宋体" w:cs="宋体"/>
          <w:color w:val="000000"/>
          <w:sz w:val="24"/>
          <w:highlight w:val="none"/>
          <w:u w:val="single"/>
          <w:lang w:bidi="ar"/>
        </w:rPr>
        <w:t>时</w:t>
      </w:r>
      <w:r>
        <w:rPr>
          <w:rFonts w:hint="eastAsia" w:ascii="宋体" w:hAnsi="宋体" w:eastAsia="宋体" w:cs="宋体"/>
          <w:color w:val="000000"/>
          <w:sz w:val="24"/>
          <w:highlight w:val="none"/>
          <w:u w:val="single"/>
          <w:lang w:val="en-US" w:eastAsia="zh-CN" w:bidi="ar"/>
        </w:rPr>
        <w:t>00</w:t>
      </w:r>
      <w:r>
        <w:rPr>
          <w:rFonts w:hint="eastAsia" w:ascii="宋体" w:hAnsi="宋体" w:eastAsia="宋体" w:cs="宋体"/>
          <w:color w:val="000000"/>
          <w:sz w:val="24"/>
          <w:highlight w:val="none"/>
          <w:u w:val="single"/>
          <w:lang w:bidi="ar"/>
        </w:rPr>
        <w:t>分起至2023年</w:t>
      </w:r>
      <w:r>
        <w:rPr>
          <w:rFonts w:hint="eastAsia" w:ascii="宋体" w:hAnsi="宋体" w:eastAsia="宋体" w:cs="宋体"/>
          <w:color w:val="000000"/>
          <w:sz w:val="24"/>
          <w:highlight w:val="none"/>
          <w:u w:val="single"/>
          <w:lang w:val="en-US" w:eastAsia="zh-CN" w:bidi="ar"/>
        </w:rPr>
        <w:t>02</w:t>
      </w:r>
      <w:r>
        <w:rPr>
          <w:rFonts w:hint="eastAsia" w:ascii="宋体" w:hAnsi="宋体" w:eastAsia="宋体" w:cs="宋体"/>
          <w:color w:val="000000"/>
          <w:sz w:val="24"/>
          <w:highlight w:val="none"/>
          <w:u w:val="single"/>
          <w:lang w:bidi="ar"/>
        </w:rPr>
        <w:t>月</w:t>
      </w:r>
      <w:r>
        <w:rPr>
          <w:rFonts w:hint="eastAsia" w:ascii="宋体" w:hAnsi="宋体" w:eastAsia="宋体" w:cs="宋体"/>
          <w:color w:val="000000"/>
          <w:sz w:val="24"/>
          <w:highlight w:val="none"/>
          <w:u w:val="single"/>
          <w:lang w:val="en-US" w:eastAsia="zh-CN" w:bidi="ar"/>
        </w:rPr>
        <w:t>01</w:t>
      </w:r>
      <w:r>
        <w:rPr>
          <w:rFonts w:hint="eastAsia" w:ascii="宋体" w:hAnsi="宋体" w:eastAsia="宋体" w:cs="宋体"/>
          <w:color w:val="000000"/>
          <w:sz w:val="24"/>
          <w:highlight w:val="none"/>
          <w:u w:val="single"/>
          <w:lang w:bidi="ar"/>
        </w:rPr>
        <w:t>日</w:t>
      </w:r>
      <w:r>
        <w:rPr>
          <w:rFonts w:hint="eastAsia" w:ascii="宋体" w:hAnsi="宋体" w:eastAsia="宋体" w:cs="宋体"/>
          <w:color w:val="000000"/>
          <w:sz w:val="24"/>
          <w:highlight w:val="none"/>
          <w:u w:val="single"/>
          <w:lang w:val="en-US" w:eastAsia="zh-CN" w:bidi="ar"/>
        </w:rPr>
        <w:t>17</w:t>
      </w:r>
      <w:r>
        <w:rPr>
          <w:rFonts w:hint="eastAsia" w:ascii="宋体" w:hAnsi="宋体" w:eastAsia="宋体" w:cs="宋体"/>
          <w:color w:val="000000"/>
          <w:sz w:val="24"/>
          <w:highlight w:val="none"/>
          <w:u w:val="single"/>
          <w:lang w:bidi="ar"/>
        </w:rPr>
        <w:t>时</w:t>
      </w:r>
      <w:r>
        <w:rPr>
          <w:rFonts w:hint="eastAsia" w:ascii="宋体" w:hAnsi="宋体" w:eastAsia="宋体" w:cs="宋体"/>
          <w:color w:val="000000"/>
          <w:sz w:val="24"/>
          <w:u w:val="single"/>
          <w:lang w:val="en-US" w:eastAsia="zh-CN" w:bidi="ar"/>
        </w:rPr>
        <w:t>00</w:t>
      </w:r>
      <w:r>
        <w:rPr>
          <w:rFonts w:hint="eastAsia" w:ascii="宋体" w:hAnsi="宋体" w:eastAsia="宋体" w:cs="宋体"/>
          <w:color w:val="000000"/>
          <w:sz w:val="24"/>
          <w:u w:val="single"/>
          <w:lang w:bidi="ar"/>
        </w:rPr>
        <w:t>分</w:t>
      </w:r>
      <w:r>
        <w:rPr>
          <w:rFonts w:hint="eastAsia" w:ascii="宋体" w:hAnsi="宋体" w:eastAsia="宋体" w:cs="宋体"/>
          <w:color w:val="000000"/>
          <w:sz w:val="24"/>
          <w:lang w:bidi="ar"/>
        </w:rPr>
        <w:t>止（法定节假日除外）到</w:t>
      </w:r>
      <w:r>
        <w:rPr>
          <w:rFonts w:hint="eastAsia" w:ascii="宋体" w:hAnsi="宋体" w:eastAsia="宋体" w:cs="宋体"/>
          <w:color w:val="000000"/>
          <w:sz w:val="24"/>
          <w:u w:val="single"/>
          <w:lang w:bidi="ar"/>
        </w:rPr>
        <w:t>广州永安工程管理有限公司</w:t>
      </w:r>
      <w:r>
        <w:rPr>
          <w:rFonts w:hint="eastAsia" w:ascii="宋体" w:hAnsi="宋体" w:eastAsia="宋体" w:cs="宋体"/>
          <w:color w:val="000000"/>
          <w:sz w:val="24"/>
          <w:lang w:bidi="ar"/>
        </w:rPr>
        <w:t>（详细地址：</w:t>
      </w:r>
      <w:r>
        <w:rPr>
          <w:rFonts w:hint="eastAsia" w:ascii="宋体" w:hAnsi="宋体" w:eastAsia="宋体" w:cs="宋体"/>
          <w:color w:val="000000"/>
          <w:sz w:val="24"/>
          <w:u w:val="single"/>
          <w:lang w:bidi="ar"/>
        </w:rPr>
        <w:t>广州市黄埔区观虹路10号兴普紫园11楼1105</w:t>
      </w:r>
      <w:r>
        <w:rPr>
          <w:rFonts w:hint="eastAsia" w:ascii="宋体" w:hAnsi="宋体" w:eastAsia="宋体" w:cs="宋体"/>
          <w:color w:val="000000"/>
          <w:sz w:val="24"/>
          <w:lang w:bidi="ar"/>
        </w:rPr>
        <w:t>）购买招标文件，供应商需凭以下资料加盖单位公章购买招标文件：</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1、营业执照副本复印件（含营业执照颁发机构指定官方网站载明的企业基本信息打印页及其查询路径）或三证合一证明复印件；</w:t>
      </w:r>
    </w:p>
    <w:p>
      <w:pPr>
        <w:adjustRightInd w:val="0"/>
        <w:snapToGrid w:val="0"/>
        <w:ind w:firstLine="482"/>
        <w:jc w:val="both"/>
        <w:rPr>
          <w:rFonts w:ascii="宋体" w:hAnsi="宋体" w:eastAsia="宋体" w:cs="宋体"/>
          <w:color w:val="000000"/>
          <w:sz w:val="24"/>
        </w:rPr>
      </w:pPr>
      <w:r>
        <w:rPr>
          <w:rFonts w:hint="eastAsia" w:ascii="宋体" w:hAnsi="宋体" w:eastAsia="宋体" w:cs="宋体"/>
          <w:b/>
          <w:color w:val="000000"/>
          <w:sz w:val="24"/>
          <w:lang w:bidi="ar"/>
        </w:rPr>
        <w:t>2、购买招标文件需法定代表人或法人授权委托人到场且同时提供：①</w:t>
      </w:r>
      <w:r>
        <w:rPr>
          <w:rFonts w:hint="eastAsia" w:ascii="宋体" w:hAnsi="宋体" w:eastAsia="宋体" w:cs="宋体"/>
          <w:b/>
          <w:bCs/>
          <w:color w:val="000000"/>
          <w:sz w:val="24"/>
          <w:lang w:bidi="ar"/>
        </w:rPr>
        <w:t>法定代表人证明书原件、法人代表身份证复印件（身份证原件备查）；②法人授权委托证明书原件、授权代表人身份证复印件（身份证原件备查）。</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3、供应商可从广州永安工程管理有限公司网(http://www.yonganjl.com/)下载《招标文件发售登记表》，填写后打印盖章并与以上资料一并携带购买招标文件。</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4、供应商购买招标文件需按要求提供以上资料并经审查，只接受通过以上方式正式获取招标文件的供应商的投标。</w:t>
      </w:r>
    </w:p>
    <w:p>
      <w:pPr>
        <w:adjustRightInd w:val="0"/>
        <w:snapToGrid w:val="0"/>
        <w:ind w:firstLine="480"/>
        <w:jc w:val="both"/>
        <w:rPr>
          <w:rFonts w:ascii="宋体" w:hAnsi="宋体" w:eastAsia="宋体" w:cs="宋体"/>
          <w:color w:val="000000"/>
          <w:sz w:val="24"/>
          <w:lang w:bidi="ar"/>
        </w:rPr>
      </w:pPr>
      <w:r>
        <w:rPr>
          <w:rFonts w:hint="eastAsia" w:ascii="宋体" w:hAnsi="宋体" w:eastAsia="宋体" w:cs="宋体"/>
          <w:color w:val="000000"/>
          <w:sz w:val="24"/>
          <w:lang w:bidi="ar"/>
        </w:rPr>
        <w:t>5、招标文件售价：招标文件每份人民币300.00元整，售后不退。</w:t>
      </w:r>
    </w:p>
    <w:p>
      <w:pPr>
        <w:adjustRightInd w:val="0"/>
        <w:snapToGrid w:val="0"/>
        <w:ind w:firstLine="480"/>
        <w:jc w:val="both"/>
        <w:rPr>
          <w:rFonts w:ascii="宋体" w:hAnsi="宋体" w:eastAsia="宋体" w:cs="宋体"/>
          <w:color w:val="000000"/>
          <w:sz w:val="24"/>
          <w:lang w:bidi="ar"/>
        </w:rPr>
      </w:pPr>
      <w:r>
        <w:rPr>
          <w:rFonts w:hint="eastAsia" w:ascii="宋体" w:hAnsi="宋体" w:eastAsia="宋体" w:cs="宋体"/>
          <w:color w:val="000000"/>
          <w:sz w:val="24"/>
          <w:lang w:bidi="ar"/>
        </w:rPr>
        <w:t>注：若供应商选择邮寄领购，可将上述资料原件彩色扫描件发至我司邮箱（2039541808@qq.com），邮件发出后请与我司工作人员联系（联系方式详见采购代理机构信息），采购代理机构将采用收件方付款形式寄出招标文件，在任何情况下采购代理机构对邮寄过程中发生的迟交或遗失都不承担责任。</w:t>
      </w:r>
    </w:p>
    <w:p>
      <w:pPr>
        <w:adjustRightInd w:val="0"/>
        <w:snapToGrid w:val="0"/>
        <w:ind w:firstLine="480"/>
        <w:jc w:val="both"/>
        <w:rPr>
          <w:rFonts w:ascii="宋体" w:hAnsi="宋体" w:eastAsia="宋体" w:cs="宋体"/>
          <w:color w:val="000000"/>
          <w:sz w:val="24"/>
          <w:lang w:bidi="ar"/>
        </w:rPr>
      </w:pPr>
      <w:r>
        <w:rPr>
          <w:rFonts w:hint="eastAsia" w:ascii="宋体" w:hAnsi="宋体" w:eastAsia="宋体" w:cs="宋体"/>
          <w:color w:val="000000"/>
          <w:sz w:val="24"/>
          <w:lang w:bidi="ar"/>
        </w:rPr>
        <w:t>7、供应商购买招标文件需按要求提供以上资料并经审查，只接受通过以上方式正式获取招标文件的供应商的投标。</w:t>
      </w:r>
    </w:p>
    <w:p>
      <w:pPr>
        <w:adjustRightInd w:val="0"/>
        <w:snapToGrid w:val="0"/>
        <w:ind w:firstLine="482"/>
        <w:jc w:val="both"/>
        <w:rPr>
          <w:rFonts w:ascii="宋体" w:hAnsi="宋体" w:eastAsia="宋体" w:cs="宋体"/>
          <w:color w:val="000000"/>
          <w:sz w:val="24"/>
          <w:highlight w:val="none"/>
          <w:u w:val="single"/>
        </w:rPr>
      </w:pPr>
      <w:r>
        <w:rPr>
          <w:rFonts w:hint="eastAsia" w:ascii="宋体" w:hAnsi="宋体" w:eastAsia="宋体" w:cs="宋体"/>
          <w:b/>
          <w:color w:val="000000"/>
          <w:sz w:val="24"/>
          <w:highlight w:val="none"/>
          <w:lang w:bidi="ar"/>
        </w:rPr>
        <w:t>七、投标截止时间：</w:t>
      </w:r>
      <w:r>
        <w:rPr>
          <w:rFonts w:hint="eastAsia" w:ascii="宋体" w:hAnsi="宋体" w:eastAsia="宋体" w:cs="宋体"/>
          <w:color w:val="000000"/>
          <w:sz w:val="24"/>
          <w:highlight w:val="none"/>
          <w:u w:val="single"/>
          <w:lang w:bidi="ar"/>
        </w:rPr>
        <w:t>2023年</w:t>
      </w:r>
      <w:r>
        <w:rPr>
          <w:rFonts w:hint="eastAsia" w:ascii="宋体" w:hAnsi="宋体" w:eastAsia="宋体" w:cs="宋体"/>
          <w:color w:val="000000"/>
          <w:sz w:val="24"/>
          <w:highlight w:val="none"/>
          <w:u w:val="single"/>
          <w:lang w:val="en-US" w:eastAsia="zh-CN" w:bidi="ar"/>
        </w:rPr>
        <w:t>02</w:t>
      </w:r>
      <w:r>
        <w:rPr>
          <w:rFonts w:hint="eastAsia" w:ascii="宋体" w:hAnsi="宋体" w:eastAsia="宋体" w:cs="宋体"/>
          <w:color w:val="000000"/>
          <w:sz w:val="24"/>
          <w:highlight w:val="none"/>
          <w:u w:val="single"/>
          <w:lang w:bidi="ar"/>
        </w:rPr>
        <w:t>月</w:t>
      </w:r>
      <w:r>
        <w:rPr>
          <w:rFonts w:hint="eastAsia" w:ascii="宋体" w:hAnsi="宋体" w:eastAsia="宋体" w:cs="宋体"/>
          <w:color w:val="000000"/>
          <w:sz w:val="24"/>
          <w:highlight w:val="none"/>
          <w:u w:val="single"/>
          <w:lang w:val="en-US" w:eastAsia="zh-CN" w:bidi="ar"/>
        </w:rPr>
        <w:t>17</w:t>
      </w:r>
      <w:r>
        <w:rPr>
          <w:rFonts w:hint="eastAsia" w:ascii="宋体" w:hAnsi="宋体" w:eastAsia="宋体" w:cs="宋体"/>
          <w:color w:val="000000"/>
          <w:sz w:val="24"/>
          <w:highlight w:val="none"/>
          <w:u w:val="single"/>
          <w:lang w:bidi="ar"/>
        </w:rPr>
        <w:t>日</w:t>
      </w:r>
      <w:r>
        <w:rPr>
          <w:rFonts w:hint="eastAsia" w:ascii="宋体" w:hAnsi="宋体" w:eastAsia="宋体" w:cs="宋体"/>
          <w:color w:val="000000"/>
          <w:sz w:val="24"/>
          <w:highlight w:val="none"/>
          <w:u w:val="single"/>
          <w:lang w:val="en-US" w:eastAsia="zh-CN" w:bidi="ar"/>
        </w:rPr>
        <w:t>10</w:t>
      </w:r>
      <w:r>
        <w:rPr>
          <w:rFonts w:hint="eastAsia" w:ascii="宋体" w:hAnsi="宋体" w:eastAsia="宋体" w:cs="宋体"/>
          <w:color w:val="000000"/>
          <w:sz w:val="24"/>
          <w:highlight w:val="none"/>
          <w:u w:val="single"/>
          <w:lang w:bidi="ar"/>
        </w:rPr>
        <w:t>时</w:t>
      </w:r>
      <w:r>
        <w:rPr>
          <w:rFonts w:hint="eastAsia" w:ascii="宋体" w:hAnsi="宋体" w:eastAsia="宋体" w:cs="宋体"/>
          <w:color w:val="000000"/>
          <w:sz w:val="24"/>
          <w:highlight w:val="none"/>
          <w:u w:val="single"/>
          <w:lang w:val="en-US" w:eastAsia="zh-CN" w:bidi="ar"/>
        </w:rPr>
        <w:t>00</w:t>
      </w:r>
      <w:r>
        <w:rPr>
          <w:rFonts w:hint="eastAsia" w:ascii="宋体" w:hAnsi="宋体" w:eastAsia="宋体" w:cs="宋体"/>
          <w:color w:val="000000"/>
          <w:sz w:val="24"/>
          <w:highlight w:val="none"/>
          <w:u w:val="single"/>
          <w:lang w:bidi="ar"/>
        </w:rPr>
        <w:t>分</w:t>
      </w:r>
    </w:p>
    <w:p>
      <w:pPr>
        <w:adjustRightInd w:val="0"/>
        <w:snapToGrid w:val="0"/>
        <w:ind w:firstLine="482"/>
        <w:jc w:val="both"/>
        <w:rPr>
          <w:rFonts w:ascii="宋体" w:hAnsi="宋体" w:eastAsia="宋体" w:cs="宋体"/>
          <w:b/>
          <w:color w:val="000000"/>
          <w:sz w:val="24"/>
          <w:highlight w:val="none"/>
        </w:rPr>
      </w:pPr>
      <w:r>
        <w:rPr>
          <w:rFonts w:hint="eastAsia" w:ascii="宋体" w:hAnsi="宋体" w:eastAsia="宋体" w:cs="宋体"/>
          <w:b/>
          <w:color w:val="000000"/>
          <w:sz w:val="24"/>
          <w:highlight w:val="none"/>
          <w:lang w:bidi="ar"/>
        </w:rPr>
        <w:t>八、投标文件递交地点：</w:t>
      </w:r>
      <w:r>
        <w:rPr>
          <w:rFonts w:hint="eastAsia" w:ascii="宋体" w:hAnsi="宋体" w:eastAsia="宋体" w:cs="宋体"/>
          <w:color w:val="000000"/>
          <w:sz w:val="24"/>
          <w:highlight w:val="none"/>
          <w:u w:val="single"/>
          <w:lang w:bidi="ar"/>
        </w:rPr>
        <w:t xml:space="preserve"> 广州市黄埔区观虹路10号兴普紫园11楼1105，开标室</w:t>
      </w:r>
    </w:p>
    <w:p>
      <w:pPr>
        <w:adjustRightInd w:val="0"/>
        <w:snapToGrid w:val="0"/>
        <w:ind w:firstLine="482"/>
        <w:jc w:val="both"/>
        <w:rPr>
          <w:rFonts w:ascii="宋体" w:hAnsi="宋体" w:eastAsia="宋体" w:cs="宋体"/>
          <w:color w:val="000000"/>
          <w:sz w:val="24"/>
          <w:highlight w:val="none"/>
          <w:u w:val="single"/>
        </w:rPr>
      </w:pPr>
      <w:r>
        <w:rPr>
          <w:rFonts w:hint="eastAsia" w:ascii="宋体" w:hAnsi="宋体" w:eastAsia="宋体" w:cs="宋体"/>
          <w:b/>
          <w:color w:val="000000"/>
          <w:sz w:val="24"/>
          <w:highlight w:val="none"/>
          <w:lang w:bidi="ar"/>
        </w:rPr>
        <w:t>九、开标评标时间：</w:t>
      </w:r>
      <w:r>
        <w:rPr>
          <w:rFonts w:hint="eastAsia" w:ascii="宋体" w:hAnsi="宋体" w:eastAsia="宋体" w:cs="宋体"/>
          <w:color w:val="000000"/>
          <w:sz w:val="24"/>
          <w:highlight w:val="none"/>
          <w:u w:val="single"/>
          <w:lang w:bidi="ar"/>
        </w:rPr>
        <w:t>2023年</w:t>
      </w:r>
      <w:r>
        <w:rPr>
          <w:rFonts w:hint="eastAsia" w:ascii="宋体" w:hAnsi="宋体" w:eastAsia="宋体" w:cs="宋体"/>
          <w:color w:val="000000"/>
          <w:sz w:val="24"/>
          <w:highlight w:val="none"/>
          <w:u w:val="single"/>
          <w:lang w:val="en-US" w:eastAsia="zh-CN" w:bidi="ar"/>
        </w:rPr>
        <w:t>02</w:t>
      </w:r>
      <w:r>
        <w:rPr>
          <w:rFonts w:hint="eastAsia" w:ascii="宋体" w:hAnsi="宋体" w:eastAsia="宋体" w:cs="宋体"/>
          <w:color w:val="000000"/>
          <w:sz w:val="24"/>
          <w:highlight w:val="none"/>
          <w:u w:val="single"/>
          <w:lang w:bidi="ar"/>
        </w:rPr>
        <w:t>月</w:t>
      </w:r>
      <w:r>
        <w:rPr>
          <w:rFonts w:hint="eastAsia" w:ascii="宋体" w:hAnsi="宋体" w:eastAsia="宋体" w:cs="宋体"/>
          <w:color w:val="000000"/>
          <w:sz w:val="24"/>
          <w:highlight w:val="none"/>
          <w:u w:val="single"/>
          <w:lang w:val="en-US" w:eastAsia="zh-CN" w:bidi="ar"/>
        </w:rPr>
        <w:t>17</w:t>
      </w:r>
      <w:r>
        <w:rPr>
          <w:rFonts w:hint="eastAsia" w:ascii="宋体" w:hAnsi="宋体" w:eastAsia="宋体" w:cs="宋体"/>
          <w:color w:val="000000"/>
          <w:sz w:val="24"/>
          <w:highlight w:val="none"/>
          <w:u w:val="single"/>
          <w:lang w:bidi="ar"/>
        </w:rPr>
        <w:t>日</w:t>
      </w:r>
      <w:r>
        <w:rPr>
          <w:rFonts w:hint="eastAsia" w:ascii="宋体" w:hAnsi="宋体" w:eastAsia="宋体" w:cs="宋体"/>
          <w:color w:val="000000"/>
          <w:sz w:val="24"/>
          <w:highlight w:val="none"/>
          <w:u w:val="single"/>
          <w:lang w:val="en-US" w:eastAsia="zh-CN" w:bidi="ar"/>
        </w:rPr>
        <w:t>10</w:t>
      </w:r>
      <w:r>
        <w:rPr>
          <w:rFonts w:hint="eastAsia" w:ascii="宋体" w:hAnsi="宋体" w:eastAsia="宋体" w:cs="宋体"/>
          <w:color w:val="000000"/>
          <w:sz w:val="24"/>
          <w:highlight w:val="none"/>
          <w:u w:val="single"/>
          <w:lang w:bidi="ar"/>
        </w:rPr>
        <w:t>时</w:t>
      </w:r>
      <w:r>
        <w:rPr>
          <w:rFonts w:hint="eastAsia" w:ascii="宋体" w:hAnsi="宋体" w:eastAsia="宋体" w:cs="宋体"/>
          <w:color w:val="000000"/>
          <w:sz w:val="24"/>
          <w:highlight w:val="none"/>
          <w:u w:val="single"/>
          <w:lang w:val="en-US" w:eastAsia="zh-CN" w:bidi="ar"/>
        </w:rPr>
        <w:t>00</w:t>
      </w:r>
      <w:r>
        <w:rPr>
          <w:rFonts w:hint="eastAsia" w:ascii="宋体" w:hAnsi="宋体" w:eastAsia="宋体" w:cs="宋体"/>
          <w:color w:val="000000"/>
          <w:sz w:val="24"/>
          <w:highlight w:val="none"/>
          <w:u w:val="single"/>
          <w:lang w:bidi="ar"/>
        </w:rPr>
        <w:t>分</w:t>
      </w:r>
    </w:p>
    <w:p>
      <w:pPr>
        <w:adjustRightInd w:val="0"/>
        <w:snapToGrid w:val="0"/>
        <w:ind w:firstLine="482"/>
        <w:jc w:val="both"/>
        <w:rPr>
          <w:rFonts w:ascii="宋体" w:hAnsi="宋体" w:eastAsia="宋体" w:cs="宋体"/>
          <w:b/>
          <w:color w:val="000000"/>
          <w:sz w:val="24"/>
          <w:highlight w:val="none"/>
        </w:rPr>
      </w:pPr>
      <w:r>
        <w:rPr>
          <w:rFonts w:hint="eastAsia" w:ascii="宋体" w:hAnsi="宋体" w:eastAsia="宋体" w:cs="宋体"/>
          <w:b/>
          <w:color w:val="000000"/>
          <w:sz w:val="24"/>
          <w:highlight w:val="none"/>
          <w:lang w:bidi="ar"/>
        </w:rPr>
        <w:t>十、开标评标地点：</w:t>
      </w:r>
      <w:r>
        <w:rPr>
          <w:rFonts w:hint="eastAsia" w:ascii="宋体" w:hAnsi="宋体" w:eastAsia="宋体" w:cs="宋体"/>
          <w:color w:val="000000"/>
          <w:sz w:val="24"/>
          <w:highlight w:val="none"/>
          <w:u w:val="single"/>
          <w:lang w:bidi="ar"/>
        </w:rPr>
        <w:t>广州市黄埔区观虹路10号兴普紫园11楼1105，评标室</w:t>
      </w:r>
    </w:p>
    <w:p>
      <w:pPr>
        <w:adjustRightInd w:val="0"/>
        <w:snapToGrid w:val="0"/>
        <w:ind w:firstLine="482"/>
        <w:jc w:val="both"/>
        <w:rPr>
          <w:rFonts w:ascii="宋体" w:hAnsi="宋体" w:eastAsia="宋体" w:cs="宋体"/>
          <w:color w:val="000000"/>
          <w:sz w:val="24"/>
        </w:rPr>
      </w:pPr>
      <w:r>
        <w:rPr>
          <w:rFonts w:hint="eastAsia" w:ascii="宋体" w:hAnsi="宋体" w:eastAsia="宋体" w:cs="宋体"/>
          <w:b/>
          <w:color w:val="000000"/>
          <w:sz w:val="24"/>
          <w:lang w:bidi="ar"/>
        </w:rPr>
        <w:t>十一、本项目相关公告在以下媒体发布：</w:t>
      </w:r>
      <w:r>
        <w:rPr>
          <w:rFonts w:hint="eastAsia" w:ascii="宋体" w:hAnsi="宋体" w:eastAsia="宋体" w:cs="宋体"/>
          <w:color w:val="000000"/>
          <w:sz w:val="24"/>
          <w:lang w:bidi="ar"/>
        </w:rPr>
        <w:t>中国采购与招标网（http://www.chinabidding.com.cn/）和广州永安工程管理有限公司网(http://www.yonganjl.com/)。相关公告在法定媒体上公布之日即视为有效送达，不再另行通知。</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供应商认为招标文件的内容损害其权益的，可以在公示期间或者自期满之日起3个工作日内以书面形式（加盖单位公章，电话咨询或传真或电邮形式无效）向采购人或者采购代理机构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adjustRightInd w:val="0"/>
        <w:snapToGrid w:val="0"/>
        <w:ind w:firstLine="482"/>
        <w:jc w:val="both"/>
        <w:rPr>
          <w:rFonts w:ascii="宋体" w:hAnsi="宋体" w:eastAsia="宋体" w:cs="宋体"/>
          <w:b/>
          <w:color w:val="000000"/>
          <w:sz w:val="24"/>
        </w:rPr>
      </w:pPr>
      <w:r>
        <w:rPr>
          <w:rFonts w:hint="eastAsia" w:ascii="宋体" w:hAnsi="宋体" w:eastAsia="宋体" w:cs="宋体"/>
          <w:b/>
          <w:color w:val="000000"/>
          <w:sz w:val="24"/>
          <w:lang w:bidi="ar"/>
        </w:rPr>
        <w:t>十二、采购人联系方式：</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采购人名称：</w:t>
      </w:r>
      <w:r>
        <w:rPr>
          <w:rFonts w:hint="eastAsia" w:ascii="宋体" w:hAnsi="宋体" w:eastAsia="宋体" w:cs="宋体"/>
          <w:color w:val="000000"/>
          <w:sz w:val="24"/>
          <w:u w:val="single"/>
          <w:lang w:bidi="ar"/>
        </w:rPr>
        <w:t>科学城（广州）投资集团有限公司</w:t>
      </w:r>
    </w:p>
    <w:p>
      <w:pPr>
        <w:adjustRightInd w:val="0"/>
        <w:snapToGrid w:val="0"/>
        <w:ind w:firstLine="480"/>
        <w:jc w:val="both"/>
        <w:rPr>
          <w:rFonts w:ascii="宋体" w:hAnsi="宋体" w:eastAsia="宋体" w:cs="宋体"/>
          <w:color w:val="000000"/>
          <w:sz w:val="24"/>
          <w:highlight w:val="none"/>
          <w:u w:val="single"/>
          <w:lang w:bidi="ar"/>
        </w:rPr>
      </w:pPr>
      <w:r>
        <w:rPr>
          <w:rFonts w:hint="eastAsia" w:ascii="宋体" w:hAnsi="宋体" w:eastAsia="宋体" w:cs="宋体"/>
          <w:color w:val="000000"/>
          <w:sz w:val="24"/>
          <w:lang w:bidi="ar"/>
        </w:rPr>
        <w:t>联系人：</w:t>
      </w:r>
      <w:r>
        <w:rPr>
          <w:rFonts w:hint="eastAsia" w:ascii="宋体" w:hAnsi="宋体" w:eastAsia="宋体" w:cs="宋体"/>
          <w:color w:val="000000"/>
          <w:sz w:val="24"/>
          <w:highlight w:val="none"/>
          <w:lang w:bidi="ar"/>
        </w:rPr>
        <w:t xml:space="preserve"> </w:t>
      </w:r>
      <w:r>
        <w:rPr>
          <w:rFonts w:hint="eastAsia" w:ascii="宋体" w:hAnsi="宋体" w:eastAsia="宋体" w:cs="宋体"/>
          <w:color w:val="000000"/>
          <w:sz w:val="24"/>
          <w:highlight w:val="none"/>
          <w:u w:val="single"/>
          <w:lang w:bidi="ar"/>
        </w:rPr>
        <w:t xml:space="preserve"> 王工         </w:t>
      </w:r>
      <w:r>
        <w:rPr>
          <w:rFonts w:hint="eastAsia" w:ascii="宋体" w:hAnsi="宋体" w:eastAsia="宋体" w:cs="宋体"/>
          <w:color w:val="000000"/>
          <w:sz w:val="24"/>
          <w:highlight w:val="none"/>
          <w:lang w:bidi="ar"/>
        </w:rPr>
        <w:t xml:space="preserve">  联系电话： </w:t>
      </w:r>
      <w:r>
        <w:rPr>
          <w:rFonts w:ascii="宋体" w:hAnsi="宋体" w:eastAsia="宋体" w:cs="宋体"/>
          <w:color w:val="000000"/>
          <w:sz w:val="24"/>
          <w:highlight w:val="none"/>
          <w:u w:val="single"/>
          <w:lang w:bidi="ar"/>
        </w:rPr>
        <w:t>82112861</w:t>
      </w:r>
      <w:r>
        <w:rPr>
          <w:rFonts w:hint="eastAsia" w:ascii="宋体" w:hAnsi="宋体" w:eastAsia="宋体" w:cs="宋体"/>
          <w:color w:val="000000"/>
          <w:sz w:val="24"/>
          <w:highlight w:val="none"/>
          <w:u w:val="single"/>
          <w:lang w:bidi="ar"/>
        </w:rPr>
        <w:t xml:space="preserve">   </w:t>
      </w:r>
    </w:p>
    <w:p>
      <w:pPr>
        <w:adjustRightInd w:val="0"/>
        <w:snapToGrid w:val="0"/>
        <w:ind w:firstLine="480"/>
        <w:jc w:val="both"/>
        <w:rPr>
          <w:rFonts w:ascii="宋体" w:hAnsi="宋体" w:eastAsia="宋体" w:cs="宋体"/>
          <w:sz w:val="24"/>
          <w:u w:val="single"/>
        </w:rPr>
      </w:pPr>
      <w:r>
        <w:rPr>
          <w:rFonts w:hint="eastAsia" w:ascii="宋体" w:hAnsi="宋体" w:eastAsia="宋体" w:cs="宋体"/>
          <w:color w:val="000000"/>
          <w:sz w:val="24"/>
          <w:lang w:bidi="ar"/>
        </w:rPr>
        <w:t>采购人地址：广州市黄埔区开达路101号</w:t>
      </w:r>
    </w:p>
    <w:p>
      <w:pPr>
        <w:adjustRightInd w:val="0"/>
        <w:snapToGrid w:val="0"/>
        <w:ind w:firstLine="482"/>
        <w:jc w:val="both"/>
        <w:rPr>
          <w:rFonts w:ascii="宋体" w:hAnsi="宋体" w:eastAsia="宋体" w:cs="宋体"/>
          <w:b/>
          <w:color w:val="000000"/>
          <w:sz w:val="24"/>
        </w:rPr>
      </w:pPr>
      <w:r>
        <w:rPr>
          <w:rFonts w:hint="eastAsia" w:ascii="宋体" w:hAnsi="宋体" w:eastAsia="宋体" w:cs="宋体"/>
          <w:b/>
          <w:color w:val="000000"/>
          <w:sz w:val="24"/>
          <w:lang w:bidi="ar"/>
        </w:rPr>
        <w:t>十三、采购代理机构及联系方式：</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采购代理机构：</w:t>
      </w:r>
      <w:r>
        <w:rPr>
          <w:rFonts w:hint="eastAsia" w:ascii="宋体" w:hAnsi="宋体" w:eastAsia="宋体" w:cs="宋体"/>
          <w:color w:val="000000"/>
          <w:sz w:val="24"/>
          <w:u w:val="single"/>
          <w:lang w:bidi="ar"/>
        </w:rPr>
        <w:t>广州永安工程管理有限公司</w:t>
      </w:r>
    </w:p>
    <w:p>
      <w:pPr>
        <w:adjustRightInd w:val="0"/>
        <w:snapToGrid w:val="0"/>
        <w:ind w:firstLine="480"/>
        <w:jc w:val="both"/>
        <w:rPr>
          <w:rFonts w:ascii="宋体" w:hAnsi="宋体" w:eastAsia="宋体" w:cs="宋体"/>
          <w:color w:val="000000"/>
          <w:sz w:val="24"/>
          <w:u w:val="single"/>
        </w:rPr>
      </w:pPr>
      <w:r>
        <w:rPr>
          <w:rFonts w:hint="eastAsia" w:ascii="宋体" w:hAnsi="宋体" w:eastAsia="宋体" w:cs="宋体"/>
          <w:color w:val="000000"/>
          <w:sz w:val="24"/>
          <w:lang w:bidi="ar"/>
        </w:rPr>
        <w:t>地    址：</w:t>
      </w:r>
      <w:r>
        <w:rPr>
          <w:rFonts w:hint="eastAsia" w:ascii="宋体" w:hAnsi="宋体" w:eastAsia="宋体" w:cs="宋体"/>
          <w:color w:val="000000"/>
          <w:sz w:val="24"/>
          <w:u w:val="single"/>
          <w:lang w:bidi="ar"/>
        </w:rPr>
        <w:t>广州市黄埔区观虹路10号兴普紫园11楼1105</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联 系 人：</w:t>
      </w:r>
      <w:r>
        <w:rPr>
          <w:rFonts w:hint="eastAsia" w:ascii="宋体" w:hAnsi="宋体" w:eastAsia="宋体" w:cs="宋体"/>
          <w:color w:val="000000"/>
          <w:sz w:val="24"/>
          <w:u w:val="single"/>
          <w:lang w:bidi="ar"/>
        </w:rPr>
        <w:t>魏工</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联系方式：</w:t>
      </w:r>
      <w:r>
        <w:rPr>
          <w:rFonts w:hint="eastAsia" w:ascii="宋体" w:hAnsi="宋体" w:eastAsia="宋体" w:cs="宋体"/>
          <w:kern w:val="0"/>
          <w:sz w:val="24"/>
          <w:u w:val="single"/>
          <w:lang w:bidi="ar"/>
        </w:rPr>
        <w:t>020-82217860</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电    邮：2039541808</w:t>
      </w:r>
      <w:r>
        <w:rPr>
          <w:rFonts w:hint="eastAsia" w:ascii="宋体" w:hAnsi="宋体" w:eastAsia="宋体" w:cs="宋体"/>
          <w:color w:val="000000"/>
          <w:sz w:val="24"/>
          <w:u w:val="single"/>
          <w:lang w:bidi="ar"/>
        </w:rPr>
        <w:t>@qq.com</w:t>
      </w:r>
    </w:p>
    <w:p>
      <w:pPr>
        <w:adjustRightInd w:val="0"/>
        <w:snapToGrid w:val="0"/>
        <w:ind w:firstLine="480"/>
        <w:jc w:val="both"/>
        <w:rPr>
          <w:rFonts w:ascii="宋体" w:hAnsi="宋体" w:eastAsia="宋体" w:cs="宋体"/>
          <w:color w:val="000000"/>
          <w:sz w:val="24"/>
        </w:rPr>
      </w:pPr>
      <w:r>
        <w:rPr>
          <w:rFonts w:hint="eastAsia" w:ascii="宋体" w:hAnsi="宋体" w:eastAsia="宋体" w:cs="宋体"/>
          <w:color w:val="000000"/>
          <w:sz w:val="24"/>
          <w:lang w:bidi="ar"/>
        </w:rPr>
        <w:t>网    址：</w:t>
      </w:r>
      <w:r>
        <w:fldChar w:fldCharType="begin"/>
      </w:r>
      <w:r>
        <w:instrText xml:space="preserve"> HYPERLINK "http://www.yonganjl.com/" </w:instrText>
      </w:r>
      <w:r>
        <w:fldChar w:fldCharType="separate"/>
      </w:r>
      <w:r>
        <w:rPr>
          <w:rStyle w:val="12"/>
          <w:rFonts w:hint="eastAsia" w:ascii="宋体" w:hAnsi="宋体" w:eastAsia="宋体" w:cs="宋体"/>
          <w:color w:val="000000"/>
          <w:sz w:val="24"/>
          <w:lang w:bidi="ar"/>
        </w:rPr>
        <w:t>http://www.yonganjl.com/</w:t>
      </w:r>
      <w:r>
        <w:rPr>
          <w:rStyle w:val="12"/>
          <w:rFonts w:hint="eastAsia" w:ascii="宋体" w:hAnsi="宋体" w:eastAsia="宋体" w:cs="宋体"/>
          <w:color w:val="000000"/>
          <w:sz w:val="24"/>
          <w:lang w:bidi="ar"/>
        </w:rPr>
        <w:fldChar w:fldCharType="end"/>
      </w:r>
    </w:p>
    <w:p>
      <w:pPr>
        <w:adjustRightInd w:val="0"/>
        <w:snapToGrid w:val="0"/>
        <w:ind w:firstLine="480"/>
        <w:jc w:val="right"/>
        <w:rPr>
          <w:rFonts w:ascii="宋体" w:hAnsi="宋体" w:eastAsia="宋体" w:cs="宋体"/>
          <w:color w:val="000000"/>
          <w:sz w:val="24"/>
          <w:lang w:bidi="ar"/>
        </w:rPr>
      </w:pPr>
    </w:p>
    <w:p>
      <w:pPr>
        <w:adjustRightInd w:val="0"/>
        <w:snapToGrid w:val="0"/>
        <w:ind w:firstLine="480"/>
        <w:jc w:val="right"/>
        <w:rPr>
          <w:rFonts w:ascii="宋体" w:hAnsi="宋体" w:eastAsia="宋体" w:cs="宋体"/>
          <w:color w:val="000000"/>
          <w:sz w:val="24"/>
        </w:rPr>
      </w:pPr>
      <w:r>
        <w:rPr>
          <w:rFonts w:hint="eastAsia" w:ascii="宋体" w:hAnsi="宋体" w:eastAsia="宋体" w:cs="宋体"/>
          <w:color w:val="000000"/>
          <w:sz w:val="24"/>
          <w:lang w:bidi="ar"/>
        </w:rPr>
        <w:t>采购人名称：</w:t>
      </w:r>
      <w:r>
        <w:rPr>
          <w:rFonts w:hint="eastAsia" w:ascii="宋体" w:hAnsi="宋体" w:eastAsia="宋体" w:cs="宋体"/>
          <w:color w:val="000000"/>
          <w:sz w:val="24"/>
          <w:u w:val="single"/>
          <w:lang w:bidi="ar"/>
        </w:rPr>
        <w:t>科学城（广州）投资集团有限公司</w:t>
      </w:r>
    </w:p>
    <w:p>
      <w:pPr>
        <w:adjustRightInd w:val="0"/>
        <w:snapToGrid w:val="0"/>
        <w:ind w:firstLine="480"/>
        <w:jc w:val="right"/>
        <w:rPr>
          <w:rFonts w:ascii="宋体" w:hAnsi="宋体" w:eastAsia="宋体" w:cs="宋体"/>
          <w:color w:val="000000"/>
          <w:sz w:val="24"/>
        </w:rPr>
      </w:pPr>
      <w:r>
        <w:rPr>
          <w:rFonts w:hint="eastAsia" w:ascii="宋体" w:hAnsi="宋体" w:eastAsia="宋体" w:cs="宋体"/>
          <w:color w:val="000000"/>
          <w:sz w:val="24"/>
          <w:lang w:bidi="ar"/>
        </w:rPr>
        <w:t>采购代理机构：</w:t>
      </w:r>
      <w:r>
        <w:rPr>
          <w:rFonts w:hint="eastAsia" w:ascii="宋体" w:hAnsi="宋体" w:eastAsia="宋体" w:cs="宋体"/>
          <w:color w:val="000000"/>
          <w:sz w:val="24"/>
          <w:u w:val="single"/>
          <w:lang w:bidi="ar"/>
        </w:rPr>
        <w:t>广州永安工程管理有限公司</w:t>
      </w:r>
    </w:p>
    <w:p>
      <w:pPr>
        <w:wordWrap w:val="0"/>
        <w:adjustRightInd w:val="0"/>
        <w:snapToGrid w:val="0"/>
        <w:ind w:firstLine="0" w:firstLineChars="0"/>
        <w:jc w:val="right"/>
        <w:rPr>
          <w:rFonts w:ascii="宋体" w:hAnsi="宋体" w:eastAsia="宋体" w:cs="宋体"/>
          <w:color w:val="000000"/>
          <w:sz w:val="24"/>
          <w:lang w:bidi="ar"/>
        </w:rPr>
      </w:pPr>
      <w:r>
        <w:rPr>
          <w:rFonts w:hint="eastAsia" w:ascii="宋体" w:hAnsi="宋体" w:eastAsia="宋体" w:cs="宋体"/>
          <w:color w:val="000000"/>
          <w:sz w:val="24"/>
          <w:lang w:bidi="ar"/>
        </w:rPr>
        <w:t>二〇二三年</w:t>
      </w:r>
      <w:r>
        <w:rPr>
          <w:rFonts w:hint="eastAsia" w:ascii="宋体" w:hAnsi="宋体" w:eastAsia="宋体" w:cs="宋体"/>
          <w:color w:val="000000"/>
          <w:sz w:val="24"/>
          <w:lang w:val="en-US" w:eastAsia="zh-CN" w:bidi="ar"/>
        </w:rPr>
        <w:t>一</w:t>
      </w:r>
      <w:r>
        <w:rPr>
          <w:rFonts w:hint="eastAsia" w:ascii="宋体" w:hAnsi="宋体" w:eastAsia="宋体" w:cs="宋体"/>
          <w:color w:val="000000"/>
          <w:sz w:val="24"/>
          <w:lang w:bidi="ar"/>
        </w:rPr>
        <w:t>月</w:t>
      </w:r>
      <w:r>
        <w:rPr>
          <w:rFonts w:hint="eastAsia" w:ascii="宋体" w:hAnsi="宋体" w:eastAsia="宋体" w:cs="宋体"/>
          <w:color w:val="000000"/>
          <w:sz w:val="24"/>
          <w:lang w:val="en-US" w:eastAsia="zh-CN" w:bidi="ar"/>
        </w:rPr>
        <w:t>二十</w:t>
      </w:r>
      <w:r>
        <w:rPr>
          <w:rFonts w:hint="eastAsia" w:ascii="宋体" w:hAnsi="宋体" w:eastAsia="宋体" w:cs="宋体"/>
          <w:color w:val="000000"/>
          <w:sz w:val="24"/>
          <w:lang w:bidi="ar"/>
        </w:rPr>
        <w:t>日</w:t>
      </w:r>
      <w:bookmarkEnd w:id="0"/>
      <w:bookmarkEnd w:id="1"/>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right"/>
        <w:rPr>
          <w:rFonts w:ascii="宋体" w:hAnsi="宋体" w:eastAsia="宋体" w:cs="宋体"/>
          <w:color w:val="000000"/>
          <w:sz w:val="24"/>
          <w:lang w:bidi="ar"/>
        </w:rPr>
      </w:pPr>
    </w:p>
    <w:p>
      <w:pPr>
        <w:adjustRightInd w:val="0"/>
        <w:snapToGrid w:val="0"/>
        <w:ind w:firstLine="0" w:firstLineChars="0"/>
        <w:jc w:val="both"/>
        <w:rPr>
          <w:rFonts w:ascii="宋体" w:hAnsi="宋体" w:eastAsia="宋体" w:cs="宋体"/>
          <w:color w:val="000000"/>
          <w:sz w:val="24"/>
          <w:lang w:bidi="ar"/>
        </w:rPr>
      </w:pPr>
    </w:p>
    <w:p>
      <w:pPr>
        <w:adjustRightInd w:val="0"/>
        <w:snapToGrid w:val="0"/>
        <w:ind w:firstLine="0" w:firstLineChars="0"/>
        <w:jc w:val="both"/>
        <w:rPr>
          <w:rFonts w:ascii="宋体" w:hAnsi="宋体" w:eastAsia="宋体" w:cs="宋体"/>
          <w:color w:val="000000"/>
          <w:sz w:val="24"/>
          <w:lang w:bidi="ar"/>
        </w:rPr>
      </w:pPr>
    </w:p>
    <w:sectPr>
      <w:headerReference r:id="rId7" w:type="first"/>
      <w:footerReference r:id="rId10" w:type="first"/>
      <w:headerReference r:id="rId5" w:type="default"/>
      <w:footerReference r:id="rId8" w:type="default"/>
      <w:headerReference r:id="rId6" w:type="even"/>
      <w:footerReference r:id="rId9" w:type="even"/>
      <w:pgSz w:w="12240" w:h="15840"/>
      <w:pgMar w:top="1417" w:right="1417" w:bottom="1417" w:left="1417" w:header="720" w:footer="720"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2954758"/>
    </w:sdtPr>
    <w:sdtContent>
      <w:p>
        <w:pPr>
          <w:pStyle w:val="6"/>
          <w:ind w:firstLine="360"/>
          <w:jc w:val="center"/>
        </w:pPr>
        <w:r>
          <w:fldChar w:fldCharType="begin"/>
        </w:r>
        <w:r>
          <w:instrText xml:space="preserve">PAGE   \* MERGEFORMAT</w:instrText>
        </w:r>
        <w:r>
          <w:fldChar w:fldCharType="separate"/>
        </w:r>
        <w:r>
          <w:rPr>
            <w:lang w:val="zh-CN"/>
          </w:rPr>
          <w:t>1</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24268"/>
    <w:multiLevelType w:val="singleLevel"/>
    <w:tmpl w:val="47524268"/>
    <w:lvl w:ilvl="0" w:tentative="0">
      <w:start w:val="1"/>
      <w:numFmt w:val="chineseCounting"/>
      <w:pStyle w:val="17"/>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DJjYzQ2OWQzOGFiN2Y4MDY1NWE5YTI1ZmQ5OTYifQ=="/>
  </w:docVars>
  <w:rsids>
    <w:rsidRoot w:val="0053041B"/>
    <w:rsid w:val="00336A88"/>
    <w:rsid w:val="00397273"/>
    <w:rsid w:val="00407193"/>
    <w:rsid w:val="00502717"/>
    <w:rsid w:val="0053041B"/>
    <w:rsid w:val="00631901"/>
    <w:rsid w:val="007062B1"/>
    <w:rsid w:val="00A5114A"/>
    <w:rsid w:val="00AA083C"/>
    <w:rsid w:val="00B323DB"/>
    <w:rsid w:val="00BD79DD"/>
    <w:rsid w:val="00BE5B88"/>
    <w:rsid w:val="00CA584F"/>
    <w:rsid w:val="00D33DB5"/>
    <w:rsid w:val="00DC76A3"/>
    <w:rsid w:val="00DF2A1E"/>
    <w:rsid w:val="02AD119B"/>
    <w:rsid w:val="04E376E4"/>
    <w:rsid w:val="09592EDB"/>
    <w:rsid w:val="0B48363F"/>
    <w:rsid w:val="0C9562C1"/>
    <w:rsid w:val="0CD6739B"/>
    <w:rsid w:val="0E454587"/>
    <w:rsid w:val="1127045C"/>
    <w:rsid w:val="170735AF"/>
    <w:rsid w:val="1A1E3486"/>
    <w:rsid w:val="1A7210AE"/>
    <w:rsid w:val="1BD17F27"/>
    <w:rsid w:val="1C98152A"/>
    <w:rsid w:val="1CB37946"/>
    <w:rsid w:val="1D3912F5"/>
    <w:rsid w:val="1E434DF1"/>
    <w:rsid w:val="1EF17925"/>
    <w:rsid w:val="1FA575E7"/>
    <w:rsid w:val="1FEB0423"/>
    <w:rsid w:val="222F18D2"/>
    <w:rsid w:val="24806BBB"/>
    <w:rsid w:val="28662E34"/>
    <w:rsid w:val="29372DDE"/>
    <w:rsid w:val="2A1D38EE"/>
    <w:rsid w:val="2E60796D"/>
    <w:rsid w:val="2F3106E5"/>
    <w:rsid w:val="2F793AC7"/>
    <w:rsid w:val="30D36E43"/>
    <w:rsid w:val="349E5978"/>
    <w:rsid w:val="3609197B"/>
    <w:rsid w:val="36B139E7"/>
    <w:rsid w:val="36C26316"/>
    <w:rsid w:val="3772516A"/>
    <w:rsid w:val="37E82945"/>
    <w:rsid w:val="38460D29"/>
    <w:rsid w:val="3C4E497D"/>
    <w:rsid w:val="3C677056"/>
    <w:rsid w:val="3D557EA2"/>
    <w:rsid w:val="3D953CEF"/>
    <w:rsid w:val="3F7737BC"/>
    <w:rsid w:val="40BD2690"/>
    <w:rsid w:val="46FC6C9E"/>
    <w:rsid w:val="47D91D8D"/>
    <w:rsid w:val="4AA17082"/>
    <w:rsid w:val="4CDF4966"/>
    <w:rsid w:val="4D5C58FA"/>
    <w:rsid w:val="4F5D1EB9"/>
    <w:rsid w:val="4F5F6F20"/>
    <w:rsid w:val="500131E3"/>
    <w:rsid w:val="527B5590"/>
    <w:rsid w:val="555B0C27"/>
    <w:rsid w:val="55AE7387"/>
    <w:rsid w:val="5D4E4569"/>
    <w:rsid w:val="5F78673D"/>
    <w:rsid w:val="62F37B3D"/>
    <w:rsid w:val="63885F08"/>
    <w:rsid w:val="6422418D"/>
    <w:rsid w:val="65F51EC1"/>
    <w:rsid w:val="663761A5"/>
    <w:rsid w:val="67BD3C31"/>
    <w:rsid w:val="68723F55"/>
    <w:rsid w:val="691B3B5C"/>
    <w:rsid w:val="69591083"/>
    <w:rsid w:val="6B1A4FAE"/>
    <w:rsid w:val="6B7F1117"/>
    <w:rsid w:val="6C3D64DF"/>
    <w:rsid w:val="708E46E3"/>
    <w:rsid w:val="718E45B3"/>
    <w:rsid w:val="72EF006E"/>
    <w:rsid w:val="73D529B4"/>
    <w:rsid w:val="74385C7E"/>
    <w:rsid w:val="7505714E"/>
    <w:rsid w:val="7567315A"/>
    <w:rsid w:val="7613127A"/>
    <w:rsid w:val="7623696A"/>
    <w:rsid w:val="76940635"/>
    <w:rsid w:val="77CD4BBB"/>
    <w:rsid w:val="788E7B19"/>
    <w:rsid w:val="79123784"/>
    <w:rsid w:val="7D21552F"/>
    <w:rsid w:val="7DE20077"/>
    <w:rsid w:val="7E4436FD"/>
    <w:rsid w:val="7E653366"/>
    <w:rsid w:val="7EA57D82"/>
    <w:rsid w:val="7EAA64E6"/>
    <w:rsid w:val="7F091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pPr>
    <w:rPr>
      <w:rFonts w:eastAsia="华文细黑" w:asciiTheme="minorHAnsi" w:hAnsiTheme="minorHAnsi" w:cstheme="minorBidi"/>
      <w:kern w:val="2"/>
      <w:sz w:val="28"/>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style>
  <w:style w:type="paragraph" w:styleId="4">
    <w:name w:val="Body Text"/>
    <w:basedOn w:val="1"/>
    <w:qFormat/>
    <w:uiPriority w:val="0"/>
    <w:pPr>
      <w:spacing w:after="120"/>
    </w:pPr>
  </w:style>
  <w:style w:type="paragraph" w:styleId="5">
    <w:name w:val="Balloon Text"/>
    <w:basedOn w:val="1"/>
    <w:link w:val="22"/>
    <w:qFormat/>
    <w:uiPriority w:val="0"/>
    <w:pPr>
      <w:spacing w:line="240" w:lineRule="auto"/>
    </w:pPr>
    <w:rPr>
      <w:sz w:val="18"/>
      <w:szCs w:val="18"/>
    </w:rPr>
  </w:style>
  <w:style w:type="paragraph" w:styleId="6">
    <w:name w:val="footer"/>
    <w:basedOn w:val="1"/>
    <w:link w:val="19"/>
    <w:qFormat/>
    <w:uiPriority w:val="99"/>
    <w:pPr>
      <w:tabs>
        <w:tab w:val="center" w:pos="4153"/>
        <w:tab w:val="right" w:pos="8306"/>
      </w:tabs>
      <w:snapToGrid w:val="0"/>
      <w:spacing w:line="240" w:lineRule="auto"/>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annotation subject"/>
    <w:basedOn w:val="3"/>
    <w:next w:val="3"/>
    <w:link w:val="21"/>
    <w:qFormat/>
    <w:uiPriority w:val="0"/>
    <w:rPr>
      <w:b/>
      <w:bCs/>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paragraph" w:customStyle="1" w:styleId="14">
    <w:name w:val="永安标题1"/>
    <w:basedOn w:val="2"/>
    <w:next w:val="15"/>
    <w:qFormat/>
    <w:uiPriority w:val="0"/>
    <w:pPr>
      <w:spacing w:line="360" w:lineRule="auto"/>
    </w:pPr>
    <w:rPr>
      <w:rFonts w:ascii="黑体" w:hAnsi="黑体" w:eastAsia="黑体" w:cs="黑体"/>
      <w:bCs/>
      <w:sz w:val="36"/>
      <w:szCs w:val="36"/>
    </w:rPr>
  </w:style>
  <w:style w:type="paragraph" w:customStyle="1" w:styleId="15">
    <w:name w:val="永安标题2"/>
    <w:basedOn w:val="14"/>
    <w:next w:val="16"/>
    <w:qFormat/>
    <w:uiPriority w:val="0"/>
    <w:pPr>
      <w:outlineLvl w:val="1"/>
    </w:pPr>
    <w:rPr>
      <w:sz w:val="32"/>
    </w:rPr>
  </w:style>
  <w:style w:type="paragraph" w:customStyle="1" w:styleId="16">
    <w:name w:val="永安标题3"/>
    <w:basedOn w:val="2"/>
    <w:next w:val="1"/>
    <w:qFormat/>
    <w:uiPriority w:val="0"/>
    <w:pPr>
      <w:spacing w:before="300" w:after="300" w:line="360" w:lineRule="auto"/>
      <w:ind w:firstLine="0"/>
      <w:outlineLvl w:val="2"/>
    </w:pPr>
    <w:rPr>
      <w:rFonts w:ascii="黑体" w:hAnsi="黑体" w:cs="黑体"/>
      <w:bCs/>
      <w:sz w:val="30"/>
      <w:szCs w:val="30"/>
    </w:rPr>
  </w:style>
  <w:style w:type="paragraph" w:customStyle="1" w:styleId="17">
    <w:name w:val="永安"/>
    <w:basedOn w:val="2"/>
    <w:next w:val="1"/>
    <w:qFormat/>
    <w:uiPriority w:val="0"/>
    <w:pPr>
      <w:numPr>
        <w:ilvl w:val="0"/>
        <w:numId w:val="1"/>
      </w:numPr>
      <w:spacing w:before="300" w:after="300" w:line="360" w:lineRule="auto"/>
      <w:ind w:firstLine="0"/>
      <w:jc w:val="center"/>
    </w:pPr>
    <w:rPr>
      <w:rFonts w:ascii="Times New Roman" w:hAnsi="Times New Roman" w:eastAsia="黑体" w:cs="Times New Roman"/>
      <w:bCs/>
      <w:sz w:val="36"/>
      <w:szCs w:val="44"/>
    </w:rPr>
  </w:style>
  <w:style w:type="paragraph" w:customStyle="1" w:styleId="18">
    <w:name w:val="永安页眉"/>
    <w:basedOn w:val="7"/>
    <w:qFormat/>
    <w:uiPriority w:val="0"/>
    <w:pPr>
      <w:pBdr>
        <w:bottom w:val="thinThickSmallGap" w:color="auto" w:sz="18" w:space="1"/>
      </w:pBdr>
      <w:ind w:firstLine="0" w:firstLineChars="0"/>
      <w:jc w:val="center"/>
    </w:pPr>
    <w:rPr>
      <w:b/>
      <w:sz w:val="21"/>
    </w:rPr>
  </w:style>
  <w:style w:type="character" w:customStyle="1" w:styleId="19">
    <w:name w:val="页脚 字符"/>
    <w:basedOn w:val="10"/>
    <w:link w:val="6"/>
    <w:qFormat/>
    <w:uiPriority w:val="99"/>
    <w:rPr>
      <w:rFonts w:eastAsia="华文细黑" w:asciiTheme="minorHAnsi" w:hAnsiTheme="minorHAnsi" w:cstheme="minorBidi"/>
      <w:kern w:val="2"/>
      <w:sz w:val="18"/>
      <w:szCs w:val="18"/>
    </w:rPr>
  </w:style>
  <w:style w:type="character" w:customStyle="1" w:styleId="20">
    <w:name w:val="批注文字 字符"/>
    <w:basedOn w:val="10"/>
    <w:link w:val="3"/>
    <w:qFormat/>
    <w:uiPriority w:val="0"/>
    <w:rPr>
      <w:rFonts w:eastAsia="华文细黑" w:asciiTheme="minorHAnsi" w:hAnsiTheme="minorHAnsi" w:cstheme="minorBidi"/>
      <w:kern w:val="2"/>
      <w:sz w:val="28"/>
      <w:szCs w:val="24"/>
    </w:rPr>
  </w:style>
  <w:style w:type="character" w:customStyle="1" w:styleId="21">
    <w:name w:val="批注主题 字符"/>
    <w:basedOn w:val="20"/>
    <w:link w:val="8"/>
    <w:qFormat/>
    <w:uiPriority w:val="0"/>
    <w:rPr>
      <w:rFonts w:eastAsia="华文细黑" w:asciiTheme="minorHAnsi" w:hAnsiTheme="minorHAnsi" w:cstheme="minorBidi"/>
      <w:b/>
      <w:bCs/>
      <w:kern w:val="2"/>
      <w:sz w:val="28"/>
      <w:szCs w:val="24"/>
    </w:rPr>
  </w:style>
  <w:style w:type="character" w:customStyle="1" w:styleId="22">
    <w:name w:val="批注框文本 字符"/>
    <w:basedOn w:val="10"/>
    <w:link w:val="5"/>
    <w:qFormat/>
    <w:uiPriority w:val="0"/>
    <w:rPr>
      <w:rFonts w:eastAsia="华文细黑" w:asciiTheme="minorHAnsi" w:hAnsiTheme="minorHAnsi" w:cstheme="minorBidi"/>
      <w:kern w:val="2"/>
      <w:sz w:val="18"/>
      <w:szCs w:val="18"/>
    </w:rPr>
  </w:style>
  <w:style w:type="paragraph" w:customStyle="1" w:styleId="23">
    <w:name w:val="Revision"/>
    <w:hidden/>
    <w:semiHidden/>
    <w:uiPriority w:val="99"/>
    <w:rPr>
      <w:rFonts w:eastAsia="华文细黑" w:asciiTheme="minorHAnsi" w:hAnsiTheme="minorHAnsi"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6E9A7-67E3-4A3E-B2A8-3785B8FDEEBD}">
  <ds:schemaRefs/>
</ds:datastoreItem>
</file>

<file path=docProps/app.xml><?xml version="1.0" encoding="utf-8"?>
<Properties xmlns="http://schemas.openxmlformats.org/officeDocument/2006/extended-properties" xmlns:vt="http://schemas.openxmlformats.org/officeDocument/2006/docPropsVTypes">
  <Template>Normal</Template>
  <Pages>3</Pages>
  <Words>302</Words>
  <Characters>1724</Characters>
  <Lines>14</Lines>
  <Paragraphs>4</Paragraphs>
  <TotalTime>4</TotalTime>
  <ScaleCrop>false</ScaleCrop>
  <LinksUpToDate>false</LinksUpToDate>
  <CharactersWithSpaces>2022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beibei</cp:lastModifiedBy>
  <dcterms:modified xsi:type="dcterms:W3CDTF">2023-01-20T09:10:49Z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7C0A523317A04BD1B53A564D79453A52</vt:lpwstr>
  </property>
</Properties>
</file>